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B93" w:rsidRPr="00002BAC" w:rsidRDefault="00835B93" w:rsidP="00002BAC">
      <w:pPr>
        <w:shd w:val="clear" w:color="auto" w:fill="FFFFFF"/>
        <w:spacing w:before="180" w:after="18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bookmarkStart w:id="0" w:name="_GoBack"/>
      <w:bookmarkEnd w:id="0"/>
      <w:r w:rsidRPr="00002BAC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Program Operacyjny Pomoc Żywnościowa 2014-2020 [POPŻ] współfinansowanego ze środków Unii Europejskiej w ramach Europejskiego Funduszu Pomocy Najbardziej Potrzebującym.</w:t>
      </w:r>
    </w:p>
    <w:p w:rsidR="00835B93" w:rsidRPr="00002BAC" w:rsidRDefault="00835B93" w:rsidP="00002BAC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PO PŻ przyczyniać się będzie do ograniczania ubóstwa poprzez zwiększenie bezpieczeństwa żywnościowego osób najbardziej potrzebujących i realizację działań na rzecz włączenia społecznego.</w:t>
      </w:r>
    </w:p>
    <w:p w:rsidR="00835B93" w:rsidRPr="00002BAC" w:rsidRDefault="00835B93" w:rsidP="00002BAC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Pomoc w ramach PO PŻ kierowana jest do tych osób i rodzin, które z powodu niskich dochodów nie mogą zapewnić sobie/rodzinie odpowiednich produktów żywnościowych (posiłków) i dlatego też trafiać będzie do ograniczonej liczby osób znajdujących się w najtrudniejszej sytuacji (określonej przesłankami z art. 7 ustawy o pomocy społecznej oraz poziomem dochodów odniesionych do procentowej wartości odpowiedniego kryterium dochodowego określonego w tej ustawie), stanowiąc systematyczne wsparcie. Pomoc udzielana będzie w postaci artykułów spożywczych lub posiłków, które będą przekazywane osobom najbardziej potrzebującym bezpłatnie.</w:t>
      </w:r>
    </w:p>
    <w:p w:rsidR="00835B93" w:rsidRPr="00002BAC" w:rsidRDefault="00835B93" w:rsidP="00002BAC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 </w:t>
      </w:r>
    </w:p>
    <w:p w:rsidR="00835B93" w:rsidRPr="00002BAC" w:rsidRDefault="00835B93" w:rsidP="00002BAC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Organizacje realizujące proces dystrybucji artykułów spożywczych wśród osób najbardziej potrzebujących zobowiązane są prowadzić działania w ramach środków towarzyszących mające na celu w szczególności:</w:t>
      </w:r>
    </w:p>
    <w:p w:rsidR="00835B93" w:rsidRPr="00002BAC" w:rsidRDefault="00835B93" w:rsidP="00002B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włączenie osób doświadczających deprywacji materialnej w funkcjonowanie społeczności lokalnych,</w:t>
      </w:r>
    </w:p>
    <w:p w:rsidR="00835B93" w:rsidRPr="00002BAC" w:rsidRDefault="00835B93" w:rsidP="00002B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pomoc towarzyszącą niezbędną do zaspokajania podstawowych potrzeb życiowych osób korzystających z pomocy żywnościowej (z wyłączeniem pomocy rzeczowej),</w:t>
      </w:r>
    </w:p>
    <w:p w:rsidR="00835B93" w:rsidRPr="00002BAC" w:rsidRDefault="00835B93" w:rsidP="00002B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wzmacnianie samodzielności i kompetencji w zakresie prowadzenia gospodarstwa domowego.</w:t>
      </w:r>
    </w:p>
    <w:p w:rsidR="00835B93" w:rsidRPr="00002BAC" w:rsidRDefault="00835B93" w:rsidP="00002BAC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Poza powyższymi działaniami realizowanymi w ramach działań statutowych organizacji, prowadzone będą również działania współfinansowane ze środków Unii Europejskiej w ramach Europejskiego Funduszu Pomocy Najbardziej Potrzebującym w formie:</w:t>
      </w:r>
    </w:p>
    <w:p w:rsidR="00835B93" w:rsidRPr="00002BAC" w:rsidRDefault="00835B93" w:rsidP="00002BAC">
      <w:pPr>
        <w:pStyle w:val="Akapitzlist"/>
        <w:numPr>
          <w:ilvl w:val="0"/>
          <w:numId w:val="3"/>
        </w:num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warsztatów kulinarnych dla różnych grup pokoleniowych z udziałem ekspertów kulinarnych, kuchmistrzów i dietetyków pokazujących różne możliwości przygotowania potraw i wykorzystania artykułów spożywczych,</w:t>
      </w:r>
    </w:p>
    <w:p w:rsidR="00835B93" w:rsidRPr="00002BAC" w:rsidRDefault="00835B93" w:rsidP="00002BAC">
      <w:pPr>
        <w:pStyle w:val="Akapitzlist"/>
        <w:numPr>
          <w:ilvl w:val="0"/>
          <w:numId w:val="3"/>
        </w:num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warsztatów dietetycznych i dotyczących zdrowego żywienia,</w:t>
      </w:r>
    </w:p>
    <w:p w:rsidR="00835B93" w:rsidRPr="00002BAC" w:rsidRDefault="00835B93" w:rsidP="00002BAC">
      <w:pPr>
        <w:pStyle w:val="Akapitzlist"/>
        <w:numPr>
          <w:ilvl w:val="0"/>
          <w:numId w:val="3"/>
        </w:num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programów edukacyjnych mających na celu zapoznanie z zasadami zdrowego odżywiania i przeciwdziałania marnowaniu żywności,</w:t>
      </w:r>
    </w:p>
    <w:p w:rsidR="00835B93" w:rsidRPr="00002BAC" w:rsidRDefault="00835B93" w:rsidP="00002BAC">
      <w:pPr>
        <w:pStyle w:val="Akapitzlist"/>
        <w:numPr>
          <w:ilvl w:val="0"/>
          <w:numId w:val="3"/>
        </w:num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warsztatów edukacji ekonomicznej (nauka tworzenia, realizacji i kontroli realizacji budżetu domowego, ekonomicznego prowadzenia gospodarstwa domowego, z uwzględnieniem wszystkich finansowych i rzeczowych dochodów rodz</w:t>
      </w:r>
      <w:r w:rsidR="005A166F"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iny, w tym darów żywnościowych), </w:t>
      </w:r>
    </w:p>
    <w:p w:rsidR="005A166F" w:rsidRPr="00002BAC" w:rsidRDefault="005A166F" w:rsidP="00002BAC">
      <w:pPr>
        <w:pStyle w:val="Akapitzlist"/>
        <w:numPr>
          <w:ilvl w:val="0"/>
          <w:numId w:val="3"/>
        </w:num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inne działania o charakterze indywidualnym i </w:t>
      </w:r>
      <w:r w:rsidR="00AF5704"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zbiorowym</w:t>
      </w: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charakterze akcyjnym lub cyklicznym, </w:t>
      </w:r>
      <w:r w:rsidR="00AF5704"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mające</w:t>
      </w: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na celu </w:t>
      </w:r>
      <w:r w:rsidR="00AF5704"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włączenie</w:t>
      </w: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społeczne </w:t>
      </w:r>
      <w:r w:rsidR="00AF5704"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najbardziej potrzebującychwynikające</w:t>
      </w: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z potrzeb zgłaszanych </w:t>
      </w:r>
      <w:r w:rsidR="005C0445"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przez uczestników biorących udział w programie POPŻ.</w:t>
      </w:r>
    </w:p>
    <w:p w:rsidR="00835B93" w:rsidRPr="00002BAC" w:rsidRDefault="00835B93" w:rsidP="00002BAC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lastRenderedPageBreak/>
        <w:t>Dodatkowo, każda z organizacji partnerskich regionalnych (OPR – np. Banki Żywności) i organizacji partnerskich lokalnych (OPL – m.in. organizacje partnerskie Banków  Żywności) we współpracy z ośrodkami pomocy społecznej (OPS) zobowiązana jest:</w:t>
      </w:r>
    </w:p>
    <w:p w:rsidR="00835B93" w:rsidRPr="00002BAC" w:rsidRDefault="00835B93" w:rsidP="00002BAC">
      <w:pPr>
        <w:pStyle w:val="Akapitzlist"/>
        <w:numPr>
          <w:ilvl w:val="1"/>
          <w:numId w:val="5"/>
        </w:numPr>
        <w:shd w:val="clear" w:color="auto" w:fill="FFFFFF"/>
        <w:tabs>
          <w:tab w:val="left" w:pos="851"/>
        </w:tabs>
        <w:spacing w:before="180" w:after="180" w:line="240" w:lineRule="auto"/>
        <w:ind w:left="851" w:hanging="425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dostarczać odbiorcom pomocy informacje o miejscach, w których osoby mogą skorzystać z działań w ramach projektów EFS oraz pomoc osobom potrzebującym w korzystaniu z takich działań,</w:t>
      </w:r>
    </w:p>
    <w:p w:rsidR="00835B93" w:rsidRPr="00002BAC" w:rsidRDefault="00835B93" w:rsidP="00002BAC">
      <w:pPr>
        <w:pStyle w:val="Akapitzlist"/>
        <w:numPr>
          <w:ilvl w:val="1"/>
          <w:numId w:val="5"/>
        </w:numPr>
        <w:shd w:val="clear" w:color="auto" w:fill="FFFFFF"/>
        <w:tabs>
          <w:tab w:val="left" w:pos="851"/>
        </w:tabs>
        <w:spacing w:before="180" w:after="180" w:line="240" w:lineRule="auto"/>
        <w:ind w:left="851" w:hanging="425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współpracować z OPS w celu udzielenia pomocy osobom korzystającym ze wsparcia FEAD na drodze do aktywizacji społecznej,</w:t>
      </w:r>
    </w:p>
    <w:p w:rsidR="00835B93" w:rsidRPr="00002BAC" w:rsidRDefault="00835B93" w:rsidP="00002BAC">
      <w:pPr>
        <w:pStyle w:val="Akapitzlist"/>
        <w:numPr>
          <w:ilvl w:val="1"/>
          <w:numId w:val="5"/>
        </w:numPr>
        <w:shd w:val="clear" w:color="auto" w:fill="FFFFFF"/>
        <w:tabs>
          <w:tab w:val="left" w:pos="851"/>
        </w:tabs>
        <w:spacing w:before="180" w:after="180" w:line="240" w:lineRule="auto"/>
        <w:ind w:left="851" w:hanging="425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oceniać w uzgodnieniu z OPS czy poszczególne osoby objęte pomocą żywnościową wymagają wsparcia aktywizacyjnego oraz informować odbiorców końcowych o możliwościach uzyskania takiego wsparcia ze środków EFS w poszczególnych regionach (informowanie o możliwości uczestnictwa w konkretnych projektach),</w:t>
      </w:r>
    </w:p>
    <w:p w:rsidR="00835B93" w:rsidRPr="00002BAC" w:rsidRDefault="00835B93" w:rsidP="00002BAC">
      <w:pPr>
        <w:pStyle w:val="Akapitzlist"/>
        <w:numPr>
          <w:ilvl w:val="1"/>
          <w:numId w:val="5"/>
        </w:numPr>
        <w:shd w:val="clear" w:color="auto" w:fill="FFFFFF"/>
        <w:tabs>
          <w:tab w:val="left" w:pos="851"/>
        </w:tabs>
        <w:spacing w:before="180" w:after="180" w:line="240" w:lineRule="auto"/>
        <w:ind w:left="851" w:hanging="425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kierować osoby zgłaszające chęć korzystania z pomocy żywnościowej do OPS celem oceny w zakresie możliwości objęcia wsparciem aktywizacyjnym.</w:t>
      </w:r>
    </w:p>
    <w:p w:rsidR="00835B93" w:rsidRPr="00002BAC" w:rsidRDefault="00835B93" w:rsidP="00002BAC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  <w:r w:rsidRPr="00002BAC"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Pomoc Żywnościowa jest dystrybuowana z Banków Żywności  [Organizacja Partnerska Regionalna – OPR] do Organizacji Charytatywnych [Organizacji  Partnerskich Lokalnych – OPL].</w:t>
      </w:r>
    </w:p>
    <w:p w:rsidR="00DE6117" w:rsidRPr="00835B93" w:rsidRDefault="00DE6117" w:rsidP="00002BAC">
      <w:pPr>
        <w:jc w:val="both"/>
        <w:rPr>
          <w:rFonts w:ascii="Open Sans Condensed Light" w:hAnsi="Open Sans Condensed Light" w:cs="Open Sans Condensed Light"/>
        </w:rPr>
      </w:pPr>
    </w:p>
    <w:sectPr w:rsidR="00DE6117" w:rsidRPr="00835B93" w:rsidSect="00421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Condensed Light">
    <w:altName w:val="Corbel Light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00EA2"/>
    <w:multiLevelType w:val="hybridMultilevel"/>
    <w:tmpl w:val="24789772"/>
    <w:lvl w:ilvl="0" w:tplc="366885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37A04"/>
    <w:multiLevelType w:val="hybridMultilevel"/>
    <w:tmpl w:val="8C12F600"/>
    <w:lvl w:ilvl="0" w:tplc="366885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CF3E17"/>
    <w:multiLevelType w:val="hybridMultilevel"/>
    <w:tmpl w:val="2700AB80"/>
    <w:lvl w:ilvl="0" w:tplc="366885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DBAA62A">
      <w:start w:val="4"/>
      <w:numFmt w:val="bullet"/>
      <w:lvlText w:val=""/>
      <w:lvlJc w:val="left"/>
      <w:pPr>
        <w:ind w:left="1506" w:hanging="360"/>
      </w:pPr>
      <w:rPr>
        <w:rFonts w:ascii="Symbol" w:eastAsia="Times New Roman" w:hAnsi="Symbol" w:cs="Open Sans Condensed Light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13B532A"/>
    <w:multiLevelType w:val="multilevel"/>
    <w:tmpl w:val="59F2E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333A7A"/>
    <w:multiLevelType w:val="hybridMultilevel"/>
    <w:tmpl w:val="28BE7A2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5B93"/>
    <w:rsid w:val="00002BAC"/>
    <w:rsid w:val="004218E4"/>
    <w:rsid w:val="005A166F"/>
    <w:rsid w:val="005C0445"/>
    <w:rsid w:val="006B2CC0"/>
    <w:rsid w:val="00835B93"/>
    <w:rsid w:val="008811A8"/>
    <w:rsid w:val="0088460D"/>
    <w:rsid w:val="00AF5704"/>
    <w:rsid w:val="00CB7973"/>
    <w:rsid w:val="00D677E7"/>
    <w:rsid w:val="00DE6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18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5B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4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00C64130562E469ACDA743B05DA880" ma:contentTypeVersion="13" ma:contentTypeDescription="Utwórz nowy dokument." ma:contentTypeScope="" ma:versionID="c8135e52c3e8be7c24ea3c86686906f0">
  <xsd:schema xmlns:xsd="http://www.w3.org/2001/XMLSchema" xmlns:xs="http://www.w3.org/2001/XMLSchema" xmlns:p="http://schemas.microsoft.com/office/2006/metadata/properties" xmlns:ns2="837e3d57-f01c-49d6-8b6e-50d6a8131be3" xmlns:ns3="c20a157f-7d4b-4b8a-9026-bdadedde91fd" targetNamespace="http://schemas.microsoft.com/office/2006/metadata/properties" ma:root="true" ma:fieldsID="52ba6df5c072098ebe2823befa99d3d4" ns2:_="" ns3:_="">
    <xsd:import namespace="837e3d57-f01c-49d6-8b6e-50d6a8131be3"/>
    <xsd:import namespace="c20a157f-7d4b-4b8a-9026-bdadedde9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e3d57-f01c-49d6-8b6e-50d6a8131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e17366c3-43d8-482e-8954-a36a6c3294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a157f-7d4b-4b8a-9026-bdadedde9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fa523ea-186d-4120-ab05-2dd5a8155ae6}" ma:internalName="TaxCatchAll" ma:showField="CatchAllData" ma:web="c20a157f-7d4b-4b8a-9026-bdadedde9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0a157f-7d4b-4b8a-9026-bdadedde91fd" xsi:nil="true"/>
    <lcf76f155ced4ddcb4097134ff3c332f xmlns="837e3d57-f01c-49d6-8b6e-50d6a8131b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189C98-DFC2-42F1-A368-017DD86E41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0FB156-3279-4286-975A-C1C1077CA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e3d57-f01c-49d6-8b6e-50d6a8131be3"/>
    <ds:schemaRef ds:uri="c20a157f-7d4b-4b8a-9026-bdadedde9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32DE70-6361-4A33-8DC7-00510066C203}">
  <ds:schemaRefs>
    <ds:schemaRef ds:uri="http://schemas.microsoft.com/office/2006/metadata/properties"/>
    <ds:schemaRef ds:uri="http://schemas.microsoft.com/office/infopath/2007/PartnerControls"/>
    <ds:schemaRef ds:uri="c20a157f-7d4b-4b8a-9026-bdadedde91fd"/>
    <ds:schemaRef ds:uri="837e3d57-f01c-49d6-8b6e-50d6a8131b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Komputer</cp:lastModifiedBy>
  <cp:revision>2</cp:revision>
  <dcterms:created xsi:type="dcterms:W3CDTF">2023-01-26T13:50:00Z</dcterms:created>
  <dcterms:modified xsi:type="dcterms:W3CDTF">2023-01-26T13:50:00Z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0x0101005300C64130562E469ACDA743B05DA880</vt:lpwstr>
  </property>
  <property fmtid="{D5CDD505-2E9C-101B-9397-08002B2CF9AE}" pid="3" name="Order">
    <vt:r8>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TemplateUrl">
    <vt:lpwstr/>
  </property>
  <property fmtid="{D5CDD505-2E9C-101B-9397-08002B2CF9AE}" pid="10" name="ComplianceAssetId">
    <vt:lpwstr/>
  </property>
</Properties>
</file>